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4AB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 прием заявок</w:t>
      </w:r>
      <w:r w:rsidRPr="00A25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инвестиционной премии «Вершина»</w:t>
      </w:r>
    </w:p>
    <w:p w14:paraId="4B3AEDF5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C79F34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Кавказском инвестиционном форуме состоится торжественная церемония вручения наград победителям премии «Вершина». Сбор заявок на участие в инвестиционной премии продлится до 22 апреля 2024 года. Премия Кавказского инвестиционного форума присуждается инвестиционным проектам и компаниям за их вклад в экономику и развитие инвестиционного потенциала регионов России.</w:t>
      </w:r>
    </w:p>
    <w:p w14:paraId="3B336781" w14:textId="77777777" w:rsidR="00B62BF2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Премией награждаются проекты, которые выделяются своей инновационностью, опережающими технологическими решениями, эффективным использованием ресурсов и значительным влиянием на развитие общественной и экономической сфер регионов.</w:t>
      </w:r>
    </w:p>
    <w:p w14:paraId="3E16A2FE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представлено одиннадцать номинаций:</w:t>
      </w:r>
    </w:p>
    <w:p w14:paraId="0577D008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инвестиционный проект в области инноваций</w:t>
      </w:r>
    </w:p>
    <w:p w14:paraId="607469A4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инвестиционный проект в сфере туризма</w:t>
      </w:r>
    </w:p>
    <w:p w14:paraId="6D05B542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инвестиционный проект в сельском хозяйстве</w:t>
      </w:r>
    </w:p>
    <w:p w14:paraId="0F078869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инвестиционный молодежный стартап</w:t>
      </w:r>
    </w:p>
    <w:p w14:paraId="2F08D91F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области здравоохранения</w:t>
      </w:r>
    </w:p>
    <w:p w14:paraId="017E3DDA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образования</w:t>
      </w:r>
    </w:p>
    <w:p w14:paraId="63178186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устойчивый инвестиционный проект</w:t>
      </w:r>
    </w:p>
    <w:p w14:paraId="17D0EDC4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социально-экологический инвестиционный проект</w:t>
      </w:r>
    </w:p>
    <w:p w14:paraId="453E2F5A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инфраструктуры</w:t>
      </w:r>
    </w:p>
    <w:p w14:paraId="7DAB5D8B" w14:textId="77777777" w:rsidR="00B62BF2" w:rsidRPr="00A2545C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малого и среднего бизнеса</w:t>
      </w:r>
    </w:p>
    <w:p w14:paraId="32309322" w14:textId="77777777" w:rsidR="00B62BF2" w:rsidRDefault="00B62BF2" w:rsidP="00B62BF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за комплексное освещение инвестиционных процессов в России</w:t>
      </w:r>
    </w:p>
    <w:p w14:paraId="0C895FF0" w14:textId="77777777" w:rsidR="00B62BF2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инвестиционной премии предусмотрены персональные номинации за выдающийся вклад в сферу инвестиций и финансов. Лауреатами в этой категории станут инвесторы, предприниматели, финансовые аналитики и консультанты.</w:t>
      </w:r>
    </w:p>
    <w:p w14:paraId="0D3232D6" w14:textId="77777777" w:rsidR="00B62BF2" w:rsidRDefault="00000000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62BF2" w:rsidRPr="00A254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 подробно описан порядок подачи заявок через онлайн-форму и критерии отбора проектов</w:t>
        </w:r>
      </w:hyperlink>
      <w:r w:rsidR="00B62BF2"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BF2"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определит независимое жюри, в состав которого вошли видные государственные деятели, предприниматели и эксперты в области инвестиций, бизнеса и инноваций.</w:t>
      </w:r>
    </w:p>
    <w:p w14:paraId="59D4FB81" w14:textId="77777777" w:rsidR="00B62BF2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проекты будут отмечены памятными подарками, грантами, стипендиями или инвестициями со стороны партнеров конкурса. Победители смогут получить консультационную и финансовую поддержку для дальнейшего развития проекта.</w:t>
      </w:r>
    </w:p>
    <w:p w14:paraId="5AC173CE" w14:textId="77777777" w:rsidR="00B62BF2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премии Кавказского инвестиционного форума является Фонд Росконгресс при поддержке Министерства экономического развития Российской Федерации.</w:t>
      </w:r>
    </w:p>
    <w:p w14:paraId="4A848DE9" w14:textId="77777777" w:rsidR="00B62BF2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этом году выставка получила статус ежегодного форума, поэтому мы расширили географию участников и учредили инвестиционную премию, которая призвана укрепить межрегиональные связи. Премия Кавказского инвестиционного форума является признанием достижений инвестиционных проектов и их вклада в рост экономики и создание рабочих мест в регионах России. Победители получат уникальную возможность презентовать свои проекты перед представителями бизнес-сообщества, инвесторами и экспертами, что будет способствовать дальнейшему развитию проектов и расширению деловых связей», – отметил Министр экономического развития Российской Федерации Максим Решетников.</w:t>
      </w:r>
    </w:p>
    <w:p w14:paraId="5A4508F2" w14:textId="77777777" w:rsidR="00B62BF2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A2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Следить за новостями Форума можно на официальном сайте Кавказского инвестиционного форума: </w:t>
      </w:r>
      <w:hyperlink r:id="rId9" w:history="1">
        <w:r w:rsidRPr="00A2545C">
          <w:rPr>
            <w:rStyle w:val="a9"/>
            <w:rFonts w:ascii="Times New Roman" w:hAnsi="Times New Roman" w:cs="Times New Roman"/>
            <w:b/>
            <w:sz w:val="24"/>
            <w:szCs w:val="24"/>
          </w:rPr>
          <w:t>forumkavkaz.org</w:t>
        </w:r>
      </w:hyperlink>
      <w:r w:rsidRPr="00A2545C">
        <w:rPr>
          <w:rFonts w:ascii="Times New Roman" w:hAnsi="Times New Roman" w:cs="Times New Roman"/>
          <w:b/>
          <w:sz w:val="24"/>
          <w:szCs w:val="24"/>
        </w:rPr>
        <w:t xml:space="preserve">, в социальных сетях </w:t>
      </w:r>
      <w:hyperlink r:id="rId10" w:history="1">
        <w:r w:rsidRPr="00A2545C">
          <w:rPr>
            <w:rStyle w:val="a9"/>
            <w:rFonts w:ascii="Times New Roman" w:hAnsi="Times New Roman" w:cs="Times New Roman"/>
            <w:b/>
            <w:sz w:val="24"/>
            <w:szCs w:val="24"/>
          </w:rPr>
          <w:t>«Телеграм»</w:t>
        </w:r>
      </w:hyperlink>
      <w:r w:rsidRPr="00A2545C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1" w:history="1">
        <w:r w:rsidRPr="00A2545C">
          <w:rPr>
            <w:rStyle w:val="a9"/>
            <w:rFonts w:ascii="Times New Roman" w:hAnsi="Times New Roman" w:cs="Times New Roman"/>
            <w:b/>
            <w:sz w:val="24"/>
            <w:szCs w:val="24"/>
          </w:rPr>
          <w:t>«ВКонтакте»</w:t>
        </w:r>
        <w:r w:rsidRPr="00A2545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</w:hyperlink>
    </w:p>
    <w:p w14:paraId="25751BEF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D6882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2545C">
        <w:rPr>
          <w:rFonts w:ascii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2545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355EFE0C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44DC64" w14:textId="77777777" w:rsidR="00B62BF2" w:rsidRDefault="00B62BF2" w:rsidP="00B62BF2">
      <w:pPr>
        <w:pStyle w:val="ab"/>
        <w:spacing w:beforeAutospacing="0" w:afterAutospacing="0"/>
        <w:ind w:firstLine="567"/>
        <w:jc w:val="both"/>
        <w:rPr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Фонд Росконгресс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– 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 в соответствии с решением Президента Российской Федерации.</w:t>
      </w:r>
    </w:p>
    <w:p w14:paraId="24C7AD7D" w14:textId="77777777" w:rsidR="00B62BF2" w:rsidRDefault="00B62BF2" w:rsidP="00B62BF2">
      <w:pPr>
        <w:pStyle w:val="ab"/>
        <w:spacing w:beforeAutospacing="0" w:afterAutospacing="0"/>
        <w:ind w:firstLine="567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</w:p>
    <w:p w14:paraId="1B5760FD" w14:textId="77777777" w:rsidR="00B62BF2" w:rsidRDefault="00B62BF2" w:rsidP="00B62BF2">
      <w:pPr>
        <w:pStyle w:val="ab"/>
        <w:spacing w:beforeAutospacing="0" w:afterAutospacing="0"/>
        <w:ind w:firstLine="567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i/>
          <w:iCs/>
          <w:color w:val="000000"/>
          <w:sz w:val="20"/>
          <w:szCs w:val="20"/>
        </w:rPr>
        <w:t>Росконгресса</w:t>
      </w:r>
      <w:proofErr w:type="spellEnd"/>
      <w:r>
        <w:rPr>
          <w:i/>
          <w:iCs/>
          <w:color w:val="000000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023095D1" w14:textId="77777777" w:rsidR="00B62BF2" w:rsidRDefault="00B62BF2" w:rsidP="00B62BF2">
      <w:pPr>
        <w:pStyle w:val="ab"/>
        <w:spacing w:beforeAutospacing="0" w:afterAutospacing="0"/>
        <w:ind w:firstLine="567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i/>
          <w:iCs/>
          <w:color w:val="000000"/>
          <w:sz w:val="20"/>
          <w:szCs w:val="20"/>
        </w:rPr>
        <w:t>многоформатное</w:t>
      </w:r>
      <w:proofErr w:type="spellEnd"/>
      <w:r>
        <w:rPr>
          <w:i/>
          <w:iCs/>
          <w:color w:val="000000"/>
          <w:sz w:val="20"/>
          <w:szCs w:val="20"/>
        </w:rPr>
        <w:t xml:space="preserve"> сотрудничество со 197 внешнеэкономическими партнерами, объединениями промышленников и предпринимателей, финансовыми, торговыми и бизнес-ассоциациями в 83 странах мира, с 286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CF0267B" w14:textId="77777777" w:rsidR="00B62BF2" w:rsidRDefault="00B62BF2" w:rsidP="00B62BF2">
      <w:pPr>
        <w:pStyle w:val="ab"/>
        <w:spacing w:beforeAutospacing="0" w:afterAutospacing="0"/>
        <w:ind w:firstLine="567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Официальные телеграм-каналы Фонда Росконгресс: на русском языке – </w:t>
      </w:r>
      <w:hyperlink r:id="rId12" w:history="1">
        <w:r>
          <w:rPr>
            <w:rStyle w:val="a9"/>
            <w:i/>
            <w:iCs/>
            <w:color w:val="A50E2D"/>
            <w:sz w:val="20"/>
            <w:szCs w:val="20"/>
          </w:rPr>
          <w:t>t.me/Roscongress</w:t>
        </w:r>
      </w:hyperlink>
      <w:r>
        <w:rPr>
          <w:i/>
          <w:iCs/>
          <w:color w:val="000000"/>
          <w:sz w:val="20"/>
          <w:szCs w:val="20"/>
        </w:rPr>
        <w:t>, на английском языке – </w:t>
      </w:r>
      <w:hyperlink r:id="rId13" w:history="1">
        <w:r>
          <w:rPr>
            <w:rStyle w:val="a9"/>
            <w:i/>
            <w:iCs/>
            <w:color w:val="A50E2D"/>
            <w:sz w:val="20"/>
            <w:szCs w:val="20"/>
          </w:rPr>
          <w:t>t.me/</w:t>
        </w:r>
        <w:proofErr w:type="spellStart"/>
        <w:r>
          <w:rPr>
            <w:rStyle w:val="a9"/>
            <w:i/>
            <w:iCs/>
            <w:color w:val="A50E2D"/>
            <w:sz w:val="20"/>
            <w:szCs w:val="20"/>
          </w:rPr>
          <w:t>RoscongressDirect</w:t>
        </w:r>
        <w:proofErr w:type="spellEnd"/>
      </w:hyperlink>
      <w:r>
        <w:rPr>
          <w:i/>
          <w:iCs/>
          <w:color w:val="000000"/>
          <w:sz w:val="20"/>
          <w:szCs w:val="20"/>
        </w:rPr>
        <w:t>, на испанском языке – </w:t>
      </w:r>
      <w:hyperlink r:id="rId14" w:history="1">
        <w:r>
          <w:rPr>
            <w:rStyle w:val="a9"/>
            <w:i/>
            <w:iCs/>
            <w:color w:val="A50E2D"/>
            <w:sz w:val="20"/>
            <w:szCs w:val="20"/>
          </w:rPr>
          <w:t>t.me/</w:t>
        </w:r>
        <w:proofErr w:type="spellStart"/>
        <w:r>
          <w:rPr>
            <w:rStyle w:val="a9"/>
            <w:i/>
            <w:iCs/>
            <w:color w:val="A50E2D"/>
            <w:sz w:val="20"/>
            <w:szCs w:val="20"/>
          </w:rPr>
          <w:t>RoscongressEsp</w:t>
        </w:r>
        <w:proofErr w:type="spellEnd"/>
      </w:hyperlink>
      <w:r>
        <w:rPr>
          <w:i/>
          <w:iCs/>
          <w:color w:val="000000"/>
          <w:sz w:val="20"/>
          <w:szCs w:val="20"/>
        </w:rPr>
        <w:t>, на арабском языке – </w:t>
      </w:r>
      <w:hyperlink r:id="rId15" w:history="1">
        <w:r>
          <w:rPr>
            <w:rStyle w:val="a9"/>
            <w:i/>
            <w:iCs/>
            <w:color w:val="A50E2D"/>
            <w:sz w:val="20"/>
            <w:szCs w:val="20"/>
          </w:rPr>
          <w:t>t.me/</w:t>
        </w:r>
        <w:proofErr w:type="spellStart"/>
        <w:r>
          <w:rPr>
            <w:rStyle w:val="a9"/>
            <w:i/>
            <w:iCs/>
            <w:color w:val="A50E2D"/>
            <w:sz w:val="20"/>
            <w:szCs w:val="20"/>
          </w:rPr>
          <w:t>RosCongressArabic</w:t>
        </w:r>
        <w:proofErr w:type="spellEnd"/>
      </w:hyperlink>
      <w:r>
        <w:rPr>
          <w:i/>
          <w:iCs/>
          <w:color w:val="000000"/>
          <w:sz w:val="20"/>
          <w:szCs w:val="20"/>
        </w:rPr>
        <w:t>. Официальный сайт и Информационно-аналитическая система Фонда Росконгресс: </w:t>
      </w:r>
      <w:hyperlink r:id="rId16" w:history="1">
        <w:r>
          <w:rPr>
            <w:rStyle w:val="a9"/>
            <w:i/>
            <w:iCs/>
            <w:color w:val="A50E2D"/>
            <w:sz w:val="20"/>
            <w:szCs w:val="20"/>
          </w:rPr>
          <w:t>roscongress.org</w:t>
        </w:r>
      </w:hyperlink>
      <w:r>
        <w:rPr>
          <w:i/>
          <w:iCs/>
          <w:color w:val="000000"/>
          <w:sz w:val="20"/>
          <w:szCs w:val="20"/>
        </w:rPr>
        <w:t>.</w:t>
      </w:r>
    </w:p>
    <w:p w14:paraId="4400EEF7" w14:textId="77777777" w:rsidR="00B62BF2" w:rsidRPr="00A2545C" w:rsidRDefault="00B62BF2" w:rsidP="00B62BF2">
      <w:pPr>
        <w:pStyle w:val="ab"/>
        <w:spacing w:beforeAutospacing="0" w:afterAutospacing="0"/>
        <w:ind w:firstLine="567"/>
        <w:jc w:val="both"/>
        <w:rPr>
          <w:i/>
          <w:iCs/>
          <w:color w:val="000000"/>
          <w:sz w:val="20"/>
          <w:szCs w:val="20"/>
        </w:rPr>
      </w:pPr>
    </w:p>
    <w:p w14:paraId="72DC3FA3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54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Партнеры КИФ 2024:</w:t>
      </w:r>
    </w:p>
    <w:p w14:paraId="06823C1E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Титульный партнер – АО «КАВКАЗ.РФ»</w:t>
      </w:r>
    </w:p>
    <w:p w14:paraId="4D48ED97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Стратегические партнеры – ГК «</w:t>
      </w:r>
      <w:proofErr w:type="spellStart"/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Дамате</w:t>
      </w:r>
      <w:proofErr w:type="spellEnd"/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«НОВАПОРТ», ПАО «Промсвязьбанк», ПАО Сбербанк</w:t>
      </w:r>
    </w:p>
    <w:p w14:paraId="01CF9785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Официальные спонсоры – Банк ВТБ, АО «Российский сельскохозяйственный банк» </w:t>
      </w:r>
    </w:p>
    <w:p w14:paraId="13F47EBE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Официальные партнеры – ГК «</w:t>
      </w:r>
      <w:proofErr w:type="spellStart"/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Ростех</w:t>
      </w:r>
      <w:proofErr w:type="spellEnd"/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«Сады Ставрополья»</w:t>
      </w:r>
    </w:p>
    <w:p w14:paraId="25AF060F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Партнер – АО «ДОМ.РФ»</w:t>
      </w:r>
    </w:p>
    <w:p w14:paraId="46883F6C" w14:textId="77777777" w:rsidR="00B62BF2" w:rsidRPr="00A2545C" w:rsidRDefault="00B62BF2" w:rsidP="00B62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a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2545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Партнер по организации – СКФУ</w:t>
      </w:r>
    </w:p>
    <w:sectPr w:rsidR="00B62BF2" w:rsidRPr="00A254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CF29" w14:textId="77777777" w:rsidR="00E6206E" w:rsidRDefault="00E6206E" w:rsidP="00807EEB">
      <w:pPr>
        <w:spacing w:after="0" w:line="240" w:lineRule="auto"/>
      </w:pPr>
      <w:r>
        <w:separator/>
      </w:r>
    </w:p>
  </w:endnote>
  <w:endnote w:type="continuationSeparator" w:id="0">
    <w:p w14:paraId="267FC0AE" w14:textId="77777777" w:rsidR="00E6206E" w:rsidRDefault="00E6206E" w:rsidP="0080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CC6C" w14:textId="77777777" w:rsidR="00D16D1A" w:rsidRDefault="00D16D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DAE7" w14:textId="4EA01B98" w:rsidR="00807EEB" w:rsidRDefault="00807EE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4F887B" wp14:editId="46C395BE">
          <wp:simplePos x="0" y="0"/>
          <wp:positionH relativeFrom="page">
            <wp:posOffset>1071</wp:posOffset>
          </wp:positionH>
          <wp:positionV relativeFrom="paragraph">
            <wp:posOffset>-268708</wp:posOffset>
          </wp:positionV>
          <wp:extent cx="7560125" cy="871502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25" cy="871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D0F8" w14:textId="77777777" w:rsidR="00D16D1A" w:rsidRDefault="00D16D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3DC7" w14:textId="77777777" w:rsidR="00E6206E" w:rsidRDefault="00E6206E" w:rsidP="00807EEB">
      <w:pPr>
        <w:spacing w:after="0" w:line="240" w:lineRule="auto"/>
      </w:pPr>
      <w:r>
        <w:separator/>
      </w:r>
    </w:p>
  </w:footnote>
  <w:footnote w:type="continuationSeparator" w:id="0">
    <w:p w14:paraId="0F8BF920" w14:textId="77777777" w:rsidR="00E6206E" w:rsidRDefault="00E6206E" w:rsidP="0080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D68A" w14:textId="77777777" w:rsidR="00D16D1A" w:rsidRDefault="00D16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A4AD" w14:textId="6FB4C96E" w:rsidR="00807EEB" w:rsidRDefault="00BE7A18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1B3C0EF" wp14:editId="7BC96DE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675" cy="1770380"/>
          <wp:effectExtent l="0" t="0" r="0" b="0"/>
          <wp:wrapTopAndBottom/>
          <wp:docPr id="133213393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7A3" w14:textId="77777777" w:rsidR="00D16D1A" w:rsidRDefault="00D16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4647"/>
    <w:multiLevelType w:val="hybridMultilevel"/>
    <w:tmpl w:val="BAB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9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2D"/>
    <w:rsid w:val="0012073B"/>
    <w:rsid w:val="001222C6"/>
    <w:rsid w:val="002B02A9"/>
    <w:rsid w:val="0034529C"/>
    <w:rsid w:val="00347D90"/>
    <w:rsid w:val="00371AD7"/>
    <w:rsid w:val="003772E3"/>
    <w:rsid w:val="00487547"/>
    <w:rsid w:val="005F1E2D"/>
    <w:rsid w:val="0065461D"/>
    <w:rsid w:val="006B5E97"/>
    <w:rsid w:val="00807EEB"/>
    <w:rsid w:val="00A37AAC"/>
    <w:rsid w:val="00A657DE"/>
    <w:rsid w:val="00B026B2"/>
    <w:rsid w:val="00B62BF2"/>
    <w:rsid w:val="00BE7A18"/>
    <w:rsid w:val="00C5080A"/>
    <w:rsid w:val="00D16D1A"/>
    <w:rsid w:val="00E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E0C7A6-4975-45EB-938B-514B6E4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EEB"/>
  </w:style>
  <w:style w:type="paragraph" w:styleId="a5">
    <w:name w:val="footer"/>
    <w:basedOn w:val="a"/>
    <w:link w:val="a6"/>
    <w:uiPriority w:val="99"/>
    <w:unhideWhenUsed/>
    <w:rsid w:val="0080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EEB"/>
  </w:style>
  <w:style w:type="table" w:styleId="a7">
    <w:name w:val="Table Grid"/>
    <w:basedOn w:val="a1"/>
    <w:uiPriority w:val="39"/>
    <w:rsid w:val="006B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2BF2"/>
    <w:pPr>
      <w:spacing w:after="200" w:line="276" w:lineRule="auto"/>
      <w:ind w:left="720"/>
      <w:contextualSpacing/>
    </w:pPr>
  </w:style>
  <w:style w:type="character" w:styleId="a9">
    <w:name w:val="Hyperlink"/>
    <w:rsid w:val="00B62BF2"/>
    <w:rPr>
      <w:u w:val="single"/>
    </w:rPr>
  </w:style>
  <w:style w:type="character" w:customStyle="1" w:styleId="aa">
    <w:name w:val="Нет"/>
    <w:rsid w:val="00B62BF2"/>
  </w:style>
  <w:style w:type="paragraph" w:styleId="ab">
    <w:name w:val="Normal (Web)"/>
    <w:basedOn w:val="a"/>
    <w:uiPriority w:val="99"/>
    <w:unhideWhenUsed/>
    <w:qFormat/>
    <w:rsid w:val="00B62BF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B6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kavkaz.org/forum/premia/" TargetMode="External"/><Relationship Id="rId13" Type="http://schemas.openxmlformats.org/officeDocument/2006/relationships/hyperlink" Target="https://t.me/RoscongressDirec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.me/Roscong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oscongress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nvestkavka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.me/RosCongressArabi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.me/investkavkaz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umkavkaz.org/" TargetMode="External"/><Relationship Id="rId14" Type="http://schemas.openxmlformats.org/officeDocument/2006/relationships/hyperlink" Target="https://t.me/RoscongressEsp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FD7D-474B-415D-9A4C-C78BAE7C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</dc:creator>
  <cp:keywords/>
  <dc:description/>
  <cp:lastModifiedBy>Илья Шнайдер</cp:lastModifiedBy>
  <cp:revision>4</cp:revision>
  <dcterms:created xsi:type="dcterms:W3CDTF">2024-03-20T06:32:00Z</dcterms:created>
  <dcterms:modified xsi:type="dcterms:W3CDTF">2024-03-20T08:32:00Z</dcterms:modified>
</cp:coreProperties>
</file>